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1104F2" w:rsidRPr="001104F2" w:rsidTr="001104F2">
        <w:trPr>
          <w:tblCellSpacing w:w="0" w:type="dxa"/>
        </w:trPr>
        <w:tc>
          <w:tcPr>
            <w:tcW w:w="3348" w:type="dxa"/>
            <w:tcMar>
              <w:top w:w="0" w:type="dxa"/>
              <w:left w:w="108" w:type="dxa"/>
              <w:bottom w:w="0" w:type="dxa"/>
              <w:right w:w="108" w:type="dxa"/>
            </w:tcMar>
            <w:hideMark/>
          </w:tcPr>
          <w:p w:rsidR="001104F2" w:rsidRPr="001104F2" w:rsidRDefault="001104F2">
            <w:pPr>
              <w:pStyle w:val="NormalWeb"/>
              <w:spacing w:before="120" w:beforeAutospacing="0" w:after="120" w:afterAutospacing="0" w:line="234" w:lineRule="atLeast"/>
              <w:jc w:val="center"/>
              <w:rPr>
                <w:color w:val="000000"/>
                <w:sz w:val="26"/>
                <w:szCs w:val="26"/>
              </w:rPr>
            </w:pPr>
            <w:bookmarkStart w:id="0" w:name="chuong_pl_1"/>
            <w:r w:rsidRPr="001104F2">
              <w:rPr>
                <w:b/>
                <w:bCs/>
                <w:color w:val="000000"/>
                <w:sz w:val="26"/>
                <w:szCs w:val="26"/>
              </w:rPr>
              <w:t>BỘ CÔNG THƯƠNG</w:t>
            </w:r>
            <w:r w:rsidRPr="001104F2">
              <w:rPr>
                <w:b/>
                <w:bCs/>
                <w:color w:val="000000"/>
                <w:sz w:val="26"/>
                <w:szCs w:val="26"/>
              </w:rPr>
              <w:br/>
              <w:t>-------</w:t>
            </w:r>
          </w:p>
        </w:tc>
        <w:tc>
          <w:tcPr>
            <w:tcW w:w="5508" w:type="dxa"/>
            <w:tcMar>
              <w:top w:w="0" w:type="dxa"/>
              <w:left w:w="108" w:type="dxa"/>
              <w:bottom w:w="0" w:type="dxa"/>
              <w:right w:w="108" w:type="dxa"/>
            </w:tcMar>
            <w:hideMark/>
          </w:tcPr>
          <w:p w:rsidR="001104F2" w:rsidRPr="001104F2" w:rsidRDefault="001104F2">
            <w:pPr>
              <w:pStyle w:val="NormalWeb"/>
              <w:spacing w:before="120" w:beforeAutospacing="0" w:after="120" w:afterAutospacing="0" w:line="234" w:lineRule="atLeast"/>
              <w:jc w:val="center"/>
              <w:rPr>
                <w:color w:val="000000"/>
                <w:sz w:val="26"/>
                <w:szCs w:val="26"/>
              </w:rPr>
            </w:pPr>
            <w:r w:rsidRPr="001104F2">
              <w:rPr>
                <w:b/>
                <w:bCs/>
                <w:color w:val="000000"/>
                <w:sz w:val="26"/>
                <w:szCs w:val="26"/>
              </w:rPr>
              <w:t>CỘNG HÒA XÃ HỘI CHỦ NGHĨA VIỆT NAM</w:t>
            </w:r>
            <w:r w:rsidRPr="001104F2">
              <w:rPr>
                <w:b/>
                <w:bCs/>
                <w:color w:val="000000"/>
                <w:sz w:val="26"/>
                <w:szCs w:val="26"/>
              </w:rPr>
              <w:br/>
              <w:t>Độc lập - Tự do - Hạnh phúc</w:t>
            </w:r>
            <w:r w:rsidRPr="001104F2">
              <w:rPr>
                <w:rStyle w:val="apple-converted-space"/>
                <w:b/>
                <w:bCs/>
                <w:color w:val="000000"/>
                <w:sz w:val="26"/>
                <w:szCs w:val="26"/>
              </w:rPr>
              <w:t> </w:t>
            </w:r>
            <w:r w:rsidRPr="001104F2">
              <w:rPr>
                <w:b/>
                <w:bCs/>
                <w:color w:val="000000"/>
                <w:sz w:val="26"/>
                <w:szCs w:val="26"/>
              </w:rPr>
              <w:br/>
              <w:t>---------------</w:t>
            </w:r>
          </w:p>
        </w:tc>
      </w:tr>
      <w:tr w:rsidR="001104F2" w:rsidRPr="001104F2" w:rsidTr="001104F2">
        <w:trPr>
          <w:tblCellSpacing w:w="0" w:type="dxa"/>
        </w:trPr>
        <w:tc>
          <w:tcPr>
            <w:tcW w:w="3348" w:type="dxa"/>
            <w:tcMar>
              <w:top w:w="0" w:type="dxa"/>
              <w:left w:w="108" w:type="dxa"/>
              <w:bottom w:w="0" w:type="dxa"/>
              <w:right w:w="108" w:type="dxa"/>
            </w:tcMar>
            <w:hideMark/>
          </w:tcPr>
          <w:p w:rsidR="001104F2" w:rsidRPr="001104F2" w:rsidRDefault="001104F2">
            <w:pPr>
              <w:pStyle w:val="NormalWeb"/>
              <w:spacing w:before="120" w:beforeAutospacing="0" w:after="120" w:afterAutospacing="0" w:line="234" w:lineRule="atLeast"/>
              <w:jc w:val="center"/>
              <w:rPr>
                <w:color w:val="000000"/>
                <w:sz w:val="26"/>
                <w:szCs w:val="26"/>
              </w:rPr>
            </w:pPr>
            <w:r w:rsidRPr="001104F2">
              <w:rPr>
                <w:color w:val="000000"/>
                <w:sz w:val="26"/>
                <w:szCs w:val="26"/>
              </w:rPr>
              <w:t>Số: 34/2013/TT-BCT</w:t>
            </w:r>
          </w:p>
        </w:tc>
        <w:tc>
          <w:tcPr>
            <w:tcW w:w="5508" w:type="dxa"/>
            <w:tcMar>
              <w:top w:w="0" w:type="dxa"/>
              <w:left w:w="108" w:type="dxa"/>
              <w:bottom w:w="0" w:type="dxa"/>
              <w:right w:w="108" w:type="dxa"/>
            </w:tcMar>
            <w:hideMark/>
          </w:tcPr>
          <w:p w:rsidR="001104F2" w:rsidRPr="001104F2" w:rsidRDefault="001104F2">
            <w:pPr>
              <w:pStyle w:val="NormalWeb"/>
              <w:spacing w:before="120" w:beforeAutospacing="0" w:after="120" w:afterAutospacing="0" w:line="234" w:lineRule="atLeast"/>
              <w:jc w:val="right"/>
              <w:rPr>
                <w:color w:val="000000"/>
                <w:sz w:val="26"/>
                <w:szCs w:val="26"/>
              </w:rPr>
            </w:pPr>
            <w:r w:rsidRPr="001104F2">
              <w:rPr>
                <w:i/>
                <w:iCs/>
                <w:color w:val="000000"/>
                <w:sz w:val="26"/>
                <w:szCs w:val="26"/>
              </w:rPr>
              <w:t>Hà Nội, ngày 24 tháng 12 năm 2013</w:t>
            </w:r>
          </w:p>
        </w:tc>
      </w:tr>
    </w:tbl>
    <w:p w:rsidR="001104F2" w:rsidRPr="001104F2" w:rsidRDefault="001104F2" w:rsidP="001104F2">
      <w:pPr>
        <w:pStyle w:val="NormalWeb"/>
        <w:spacing w:before="0" w:beforeAutospacing="0" w:after="0" w:afterAutospacing="0" w:line="234" w:lineRule="atLeast"/>
        <w:jc w:val="center"/>
        <w:rPr>
          <w:color w:val="000000"/>
          <w:sz w:val="26"/>
          <w:szCs w:val="26"/>
        </w:rPr>
      </w:pPr>
      <w:bookmarkStart w:id="1" w:name="loai_1"/>
      <w:r w:rsidRPr="001104F2">
        <w:rPr>
          <w:b/>
          <w:bCs/>
          <w:color w:val="000000"/>
          <w:sz w:val="26"/>
          <w:szCs w:val="26"/>
        </w:rPr>
        <w:t>THÔNG TƯ</w:t>
      </w:r>
      <w:bookmarkEnd w:id="1"/>
    </w:p>
    <w:p w:rsidR="001104F2" w:rsidRPr="001104F2" w:rsidRDefault="001104F2" w:rsidP="001104F2">
      <w:pPr>
        <w:pStyle w:val="NormalWeb"/>
        <w:spacing w:before="0" w:beforeAutospacing="0" w:after="0" w:afterAutospacing="0" w:line="234" w:lineRule="atLeast"/>
        <w:jc w:val="center"/>
        <w:rPr>
          <w:color w:val="000000"/>
          <w:sz w:val="26"/>
          <w:szCs w:val="26"/>
        </w:rPr>
      </w:pPr>
      <w:bookmarkStart w:id="2" w:name="loai_1_name"/>
      <w:r w:rsidRPr="001104F2">
        <w:rPr>
          <w:color w:val="000000"/>
          <w:sz w:val="26"/>
          <w:szCs w:val="26"/>
        </w:rPr>
        <w:t>CÔNG BỐ LỘ TRÌNH THỰC HIỆN HOẠT ĐỘNG MUA BÁN HÀNG HÓA VÀ CÁC HOẠT ĐỘNG LIÊN QUAN TRỰC TIẾP ĐẾN MUA BÁN HÀNG HÓA CỦA</w:t>
      </w:r>
      <w:bookmarkEnd w:id="2"/>
      <w:r w:rsidRPr="001104F2">
        <w:rPr>
          <w:rStyle w:val="apple-converted-space"/>
          <w:color w:val="000000"/>
          <w:sz w:val="26"/>
          <w:szCs w:val="26"/>
        </w:rPr>
        <w:t> </w:t>
      </w:r>
      <w:bookmarkStart w:id="3" w:name="cumtu_1"/>
      <w:r w:rsidRPr="001104F2">
        <w:rPr>
          <w:color w:val="000000"/>
          <w:sz w:val="26"/>
          <w:szCs w:val="26"/>
          <w:shd w:val="clear" w:color="auto" w:fill="FFFF96"/>
        </w:rPr>
        <w:t>DOANH NGHIỆP CÓ VỐN ĐẦU TƯ NƯỚC NGOÀI</w:t>
      </w:r>
      <w:bookmarkEnd w:id="3"/>
      <w:r w:rsidRPr="001104F2">
        <w:rPr>
          <w:rStyle w:val="apple-converted-space"/>
          <w:color w:val="000000"/>
          <w:sz w:val="26"/>
          <w:szCs w:val="26"/>
        </w:rPr>
        <w:t> </w:t>
      </w:r>
      <w:bookmarkStart w:id="4" w:name="loai_1_name_name"/>
      <w:r w:rsidRPr="001104F2">
        <w:rPr>
          <w:color w:val="000000"/>
          <w:sz w:val="26"/>
          <w:szCs w:val="26"/>
        </w:rPr>
        <w:t>TẠI VIỆT NAM</w:t>
      </w:r>
      <w:bookmarkEnd w:id="4"/>
    </w:p>
    <w:p w:rsidR="001104F2" w:rsidRPr="001104F2" w:rsidRDefault="001104F2" w:rsidP="001104F2">
      <w:pPr>
        <w:pStyle w:val="NormalWeb"/>
        <w:spacing w:before="0" w:beforeAutospacing="0" w:after="0" w:afterAutospacing="0" w:line="234" w:lineRule="atLeast"/>
        <w:rPr>
          <w:color w:val="000000"/>
          <w:sz w:val="26"/>
          <w:szCs w:val="26"/>
        </w:rPr>
      </w:pPr>
      <w:r w:rsidRPr="001104F2">
        <w:rPr>
          <w:i/>
          <w:iCs/>
          <w:color w:val="000000"/>
          <w:sz w:val="26"/>
          <w:szCs w:val="26"/>
        </w:rPr>
        <w:t>Căn cứ Nghị định số</w:t>
      </w:r>
      <w:r w:rsidRPr="001104F2">
        <w:rPr>
          <w:rStyle w:val="apple-converted-space"/>
          <w:i/>
          <w:iCs/>
          <w:color w:val="000000"/>
          <w:sz w:val="26"/>
          <w:szCs w:val="26"/>
        </w:rPr>
        <w:t> </w:t>
      </w:r>
      <w:hyperlink r:id="rId4" w:tgtFrame="_blank" w:tooltip="Nghị định 95/2012/NĐ-CP" w:history="1">
        <w:r w:rsidRPr="001104F2">
          <w:rPr>
            <w:rStyle w:val="Hyperlink"/>
            <w:i/>
            <w:iCs/>
            <w:color w:val="0E70C3"/>
            <w:sz w:val="26"/>
            <w:szCs w:val="26"/>
          </w:rPr>
          <w:t>95/2012/NĐ-CP</w:t>
        </w:r>
      </w:hyperlink>
      <w:r w:rsidRPr="001104F2">
        <w:rPr>
          <w:rStyle w:val="apple-converted-space"/>
          <w:i/>
          <w:iCs/>
          <w:color w:val="000000"/>
          <w:sz w:val="26"/>
          <w:szCs w:val="26"/>
        </w:rPr>
        <w:t> </w:t>
      </w:r>
      <w:r w:rsidRPr="001104F2">
        <w:rPr>
          <w:i/>
          <w:iCs/>
          <w:color w:val="000000"/>
          <w:sz w:val="26"/>
          <w:szCs w:val="26"/>
        </w:rPr>
        <w:t>ngày 12 tháng 11 năm 2012 của Chính phủ về việc quy định chức năng, nhiệm vụ, quyền hạn và cơ cấu tổ chức của Bộ Công Thương;</w:t>
      </w:r>
    </w:p>
    <w:p w:rsidR="001104F2" w:rsidRPr="001104F2" w:rsidRDefault="001104F2" w:rsidP="001104F2">
      <w:pPr>
        <w:pStyle w:val="NormalWeb"/>
        <w:spacing w:before="120" w:beforeAutospacing="0" w:after="120" w:afterAutospacing="0" w:line="234" w:lineRule="atLeast"/>
        <w:rPr>
          <w:color w:val="000000"/>
          <w:sz w:val="26"/>
          <w:szCs w:val="26"/>
        </w:rPr>
      </w:pPr>
      <w:r w:rsidRPr="001104F2">
        <w:rPr>
          <w:i/>
          <w:iCs/>
          <w:color w:val="000000"/>
          <w:sz w:val="26"/>
          <w:szCs w:val="26"/>
        </w:rPr>
        <w:t>Căn cứ Nghị quyết số 71/2006/QH11 của Quốc hội ngày 29 tháng 11 năm 2006 phê chuẩn Nghị định thư gia nhập Hiệp định thành lập Tổ chức thương mại thế giới (WTO) của nước Cộng hòa xã hội chủ nghĩa Việt Nam;</w:t>
      </w:r>
    </w:p>
    <w:p w:rsidR="001104F2" w:rsidRPr="001104F2" w:rsidRDefault="001104F2" w:rsidP="001104F2">
      <w:pPr>
        <w:pStyle w:val="NormalWeb"/>
        <w:spacing w:before="0" w:beforeAutospacing="0" w:after="0" w:afterAutospacing="0" w:line="234" w:lineRule="atLeast"/>
        <w:rPr>
          <w:color w:val="000000"/>
          <w:sz w:val="26"/>
          <w:szCs w:val="26"/>
        </w:rPr>
      </w:pPr>
      <w:r w:rsidRPr="001104F2">
        <w:rPr>
          <w:i/>
          <w:iCs/>
          <w:color w:val="000000"/>
          <w:sz w:val="26"/>
          <w:szCs w:val="26"/>
        </w:rPr>
        <w:t>Căn cứ Nghị định số</w:t>
      </w:r>
      <w:r w:rsidRPr="001104F2">
        <w:rPr>
          <w:rStyle w:val="apple-converted-space"/>
          <w:i/>
          <w:iCs/>
          <w:color w:val="000000"/>
          <w:sz w:val="26"/>
          <w:szCs w:val="26"/>
        </w:rPr>
        <w:t> </w:t>
      </w:r>
      <w:hyperlink r:id="rId5" w:tgtFrame="_blank" w:tooltip="Nghị định 23/2007/NĐ-CP" w:history="1">
        <w:r w:rsidRPr="001104F2">
          <w:rPr>
            <w:rStyle w:val="Hyperlink"/>
            <w:i/>
            <w:iCs/>
            <w:color w:val="0E70C3"/>
            <w:sz w:val="26"/>
            <w:szCs w:val="26"/>
          </w:rPr>
          <w:t>23/2007/NĐ-CP</w:t>
        </w:r>
      </w:hyperlink>
      <w:r w:rsidRPr="001104F2">
        <w:rPr>
          <w:rStyle w:val="apple-converted-space"/>
          <w:i/>
          <w:iCs/>
          <w:color w:val="000000"/>
          <w:sz w:val="26"/>
          <w:szCs w:val="26"/>
        </w:rPr>
        <w:t> </w:t>
      </w:r>
      <w:r w:rsidRPr="001104F2">
        <w:rPr>
          <w:i/>
          <w:iCs/>
          <w:color w:val="000000"/>
          <w:sz w:val="26"/>
          <w:szCs w:val="26"/>
        </w:rPr>
        <w:t>ngày 12 tháng 02 năm 2007 của Chính phủ quy định chi tiết Luật Thương mại về hoạt động mua bán hàng hóa và các hoạt động liên quan trực tiếp đến mua bán hàng hóa của doanh nghiệp có vốn đầu tư nước ngoài tại Việt Nam;</w:t>
      </w:r>
    </w:p>
    <w:p w:rsidR="001104F2" w:rsidRPr="001104F2" w:rsidRDefault="001104F2" w:rsidP="001104F2">
      <w:pPr>
        <w:pStyle w:val="NormalWeb"/>
        <w:spacing w:before="0" w:beforeAutospacing="0" w:after="0" w:afterAutospacing="0" w:line="234" w:lineRule="atLeast"/>
        <w:rPr>
          <w:color w:val="000000"/>
          <w:sz w:val="26"/>
          <w:szCs w:val="26"/>
        </w:rPr>
      </w:pPr>
      <w:r w:rsidRPr="001104F2">
        <w:rPr>
          <w:i/>
          <w:iCs/>
          <w:color w:val="000000"/>
          <w:sz w:val="26"/>
          <w:szCs w:val="26"/>
        </w:rPr>
        <w:t>Căn cứ Nghị định số</w:t>
      </w:r>
      <w:r w:rsidRPr="001104F2">
        <w:rPr>
          <w:rStyle w:val="apple-converted-space"/>
          <w:i/>
          <w:iCs/>
          <w:color w:val="000000"/>
          <w:sz w:val="26"/>
          <w:szCs w:val="26"/>
        </w:rPr>
        <w:t> </w:t>
      </w:r>
      <w:hyperlink r:id="rId6" w:tgtFrame="_blank" w:tooltip="Nghị định 108/2006/NĐ-CP" w:history="1">
        <w:r w:rsidRPr="001104F2">
          <w:rPr>
            <w:rStyle w:val="Hyperlink"/>
            <w:i/>
            <w:iCs/>
            <w:color w:val="0E70C3"/>
            <w:sz w:val="26"/>
            <w:szCs w:val="26"/>
          </w:rPr>
          <w:t>108/2006/NĐ-CP</w:t>
        </w:r>
      </w:hyperlink>
      <w:r w:rsidRPr="001104F2">
        <w:rPr>
          <w:rStyle w:val="apple-converted-space"/>
          <w:i/>
          <w:iCs/>
          <w:color w:val="000000"/>
          <w:sz w:val="26"/>
          <w:szCs w:val="26"/>
        </w:rPr>
        <w:t> </w:t>
      </w:r>
      <w:r w:rsidRPr="001104F2">
        <w:rPr>
          <w:i/>
          <w:iCs/>
          <w:color w:val="000000"/>
          <w:sz w:val="26"/>
          <w:szCs w:val="26"/>
        </w:rPr>
        <w:t>ngày 22 tháng 9 năm 2006 của Chính phủ quy định chi tiết và hướng dẫn thi hành một số điều của Luật Đầu tư;</w:t>
      </w:r>
    </w:p>
    <w:p w:rsidR="001104F2" w:rsidRPr="001104F2" w:rsidRDefault="001104F2" w:rsidP="001104F2">
      <w:pPr>
        <w:pStyle w:val="NormalWeb"/>
        <w:spacing w:before="120" w:beforeAutospacing="0" w:after="120" w:afterAutospacing="0" w:line="234" w:lineRule="atLeast"/>
        <w:rPr>
          <w:color w:val="000000"/>
          <w:sz w:val="26"/>
          <w:szCs w:val="26"/>
        </w:rPr>
      </w:pPr>
      <w:r w:rsidRPr="001104F2">
        <w:rPr>
          <w:i/>
          <w:iCs/>
          <w:color w:val="000000"/>
          <w:sz w:val="26"/>
          <w:szCs w:val="26"/>
        </w:rPr>
        <w:t>Theo đề nghị của Vụ trưởng Vụ Kế hoạch;</w:t>
      </w:r>
    </w:p>
    <w:p w:rsidR="001104F2" w:rsidRDefault="001104F2" w:rsidP="001104F2">
      <w:pPr>
        <w:pStyle w:val="NormalWeb"/>
        <w:spacing w:before="0" w:beforeAutospacing="0" w:after="0" w:afterAutospacing="0" w:line="234" w:lineRule="atLeast"/>
        <w:rPr>
          <w:i/>
          <w:iCs/>
          <w:color w:val="000000"/>
          <w:sz w:val="26"/>
          <w:szCs w:val="26"/>
        </w:rPr>
      </w:pPr>
      <w:r w:rsidRPr="001104F2">
        <w:rPr>
          <w:i/>
          <w:iCs/>
          <w:color w:val="000000"/>
          <w:sz w:val="26"/>
          <w:szCs w:val="26"/>
        </w:rPr>
        <w:t>Bộ trưởng Bộ Công Thương ban hành Thông tư công bố lộ trình thực hiện hoạt động mua bán hàng hóa và các hoạt động liên quan trực tiếp đến mua bán hàng hóa của</w:t>
      </w:r>
      <w:r w:rsidRPr="001104F2">
        <w:rPr>
          <w:rStyle w:val="apple-converted-space"/>
          <w:i/>
          <w:iCs/>
          <w:color w:val="000000"/>
          <w:sz w:val="26"/>
          <w:szCs w:val="26"/>
        </w:rPr>
        <w:t> </w:t>
      </w:r>
      <w:bookmarkStart w:id="5" w:name="cumtu_2"/>
      <w:r w:rsidRPr="001104F2">
        <w:rPr>
          <w:i/>
          <w:iCs/>
          <w:color w:val="000000"/>
          <w:sz w:val="26"/>
          <w:szCs w:val="26"/>
          <w:shd w:val="clear" w:color="auto" w:fill="FFFF96"/>
        </w:rPr>
        <w:t>doanh nghiệp có vốn đầu tư nước ngoài</w:t>
      </w:r>
      <w:bookmarkEnd w:id="5"/>
      <w:r w:rsidRPr="001104F2">
        <w:rPr>
          <w:rStyle w:val="apple-converted-space"/>
          <w:i/>
          <w:iCs/>
          <w:color w:val="000000"/>
          <w:sz w:val="26"/>
          <w:szCs w:val="26"/>
        </w:rPr>
        <w:t> </w:t>
      </w:r>
      <w:r w:rsidRPr="001104F2">
        <w:rPr>
          <w:i/>
          <w:iCs/>
          <w:color w:val="000000"/>
          <w:sz w:val="26"/>
          <w:szCs w:val="26"/>
        </w:rPr>
        <w:t>tại Việt Nam,</w:t>
      </w:r>
    </w:p>
    <w:p w:rsidR="001104F2" w:rsidRPr="001104F2" w:rsidRDefault="001104F2" w:rsidP="001104F2">
      <w:pPr>
        <w:pStyle w:val="NormalWeb"/>
        <w:spacing w:before="0" w:beforeAutospacing="0" w:after="0" w:afterAutospacing="0" w:line="234" w:lineRule="atLeast"/>
        <w:rPr>
          <w:color w:val="000000"/>
          <w:sz w:val="26"/>
          <w:szCs w:val="26"/>
        </w:rPr>
      </w:pPr>
    </w:p>
    <w:p w:rsidR="001104F2" w:rsidRPr="001104F2" w:rsidRDefault="001104F2" w:rsidP="001104F2">
      <w:pPr>
        <w:jc w:val="center"/>
        <w:rPr>
          <w:rFonts w:ascii="Times New Roman" w:hAnsi="Times New Roman" w:cs="Times New Roman"/>
          <w:sz w:val="26"/>
          <w:szCs w:val="26"/>
          <w:lang w:val="vi-VN"/>
        </w:rPr>
      </w:pPr>
      <w:r>
        <w:rPr>
          <w:rFonts w:ascii="Times New Roman" w:hAnsi="Times New Roman" w:cs="Times New Roman"/>
          <w:sz w:val="26"/>
          <w:szCs w:val="26"/>
          <w:lang w:val="vi-VN"/>
        </w:rPr>
        <w:t>…</w:t>
      </w:r>
    </w:p>
    <w:p w:rsidR="001104F2" w:rsidRDefault="001104F2" w:rsidP="001104F2">
      <w:pPr>
        <w:spacing w:line="234" w:lineRule="atLeast"/>
        <w:jc w:val="center"/>
        <w:rPr>
          <w:rFonts w:ascii="Times New Roman" w:eastAsia="Times New Roman" w:hAnsi="Times New Roman" w:cs="Times New Roman"/>
          <w:b/>
          <w:bCs/>
          <w:color w:val="000000"/>
          <w:kern w:val="0"/>
          <w:sz w:val="26"/>
          <w:szCs w:val="26"/>
          <w14:ligatures w14:val="none"/>
        </w:rPr>
      </w:pPr>
    </w:p>
    <w:p w:rsidR="001104F2" w:rsidRPr="001104F2" w:rsidRDefault="001104F2" w:rsidP="001104F2">
      <w:pPr>
        <w:spacing w:line="234" w:lineRule="atLeast"/>
        <w:jc w:val="center"/>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b/>
          <w:bCs/>
          <w:color w:val="000000"/>
          <w:kern w:val="0"/>
          <w:sz w:val="26"/>
          <w:szCs w:val="26"/>
          <w14:ligatures w14:val="none"/>
        </w:rPr>
        <w:t>PHỤ LỤC SỐ 01</w:t>
      </w:r>
      <w:bookmarkEnd w:id="0"/>
    </w:p>
    <w:p w:rsidR="001104F2" w:rsidRDefault="001104F2" w:rsidP="001104F2">
      <w:pPr>
        <w:spacing w:line="234" w:lineRule="atLeast"/>
        <w:jc w:val="center"/>
        <w:rPr>
          <w:rFonts w:ascii="Times New Roman" w:eastAsia="Times New Roman" w:hAnsi="Times New Roman" w:cs="Times New Roman"/>
          <w:i/>
          <w:iCs/>
          <w:color w:val="000000"/>
          <w:kern w:val="0"/>
          <w:sz w:val="26"/>
          <w:szCs w:val="26"/>
          <w14:ligatures w14:val="none"/>
        </w:rPr>
      </w:pPr>
      <w:bookmarkStart w:id="6" w:name="chuong_pl_1_name"/>
      <w:r w:rsidRPr="001104F2">
        <w:rPr>
          <w:rFonts w:ascii="Times New Roman" w:eastAsia="Times New Roman" w:hAnsi="Times New Roman" w:cs="Times New Roman"/>
          <w:color w:val="000000"/>
          <w:kern w:val="0"/>
          <w:sz w:val="26"/>
          <w:szCs w:val="26"/>
          <w14:ligatures w14:val="none"/>
        </w:rPr>
        <w:t>DANH MỤC HÀNG HÓA </w:t>
      </w:r>
      <w:bookmarkEnd w:id="6"/>
      <w:r w:rsidRPr="001104F2">
        <w:rPr>
          <w:rFonts w:ascii="Times New Roman" w:eastAsia="Times New Roman" w:hAnsi="Times New Roman" w:cs="Times New Roman"/>
          <w:color w:val="000000"/>
          <w:kern w:val="0"/>
          <w:sz w:val="26"/>
          <w:szCs w:val="26"/>
          <w14:ligatures w14:val="none"/>
        </w:rPr>
        <w:t>KHÔNG ĐƯỢC THỤC HIỆN QUYỀN XUẤT KHẨU</w:t>
      </w:r>
      <w:r w:rsidRPr="001104F2">
        <w:rPr>
          <w:rFonts w:ascii="Times New Roman" w:eastAsia="Times New Roman" w:hAnsi="Times New Roman" w:cs="Times New Roman"/>
          <w:color w:val="000000"/>
          <w:kern w:val="0"/>
          <w:sz w:val="26"/>
          <w:szCs w:val="26"/>
          <w14:ligatures w14:val="none"/>
        </w:rPr>
        <w:br/>
      </w:r>
      <w:r w:rsidRPr="001104F2">
        <w:rPr>
          <w:rFonts w:ascii="Times New Roman" w:eastAsia="Times New Roman" w:hAnsi="Times New Roman" w:cs="Times New Roman"/>
          <w:i/>
          <w:iCs/>
          <w:color w:val="000000"/>
          <w:kern w:val="0"/>
          <w:sz w:val="26"/>
          <w:szCs w:val="26"/>
          <w14:ligatures w14:val="none"/>
        </w:rPr>
        <w:t>(Ban hành kèm theo Thông tư số 34/2013/TT-BCT ngày 24 tháng 12 năm 2013 của Bộ Công Thương)</w:t>
      </w:r>
    </w:p>
    <w:p w:rsidR="001104F2" w:rsidRPr="001104F2" w:rsidRDefault="001104F2" w:rsidP="001104F2">
      <w:pPr>
        <w:spacing w:line="234" w:lineRule="atLeast"/>
        <w:jc w:val="center"/>
        <w:rPr>
          <w:rFonts w:ascii="Times New Roman" w:eastAsia="Times New Roman" w:hAnsi="Times New Roman" w:cs="Times New Roman"/>
          <w:color w:val="000000"/>
          <w:kern w:val="0"/>
          <w:sz w:val="26"/>
          <w:szCs w:val="26"/>
          <w14:ligatures w14:val="none"/>
        </w:rPr>
      </w:pPr>
    </w:p>
    <w:tbl>
      <w:tblPr>
        <w:tblStyle w:val="TableGrid"/>
        <w:tblW w:w="0" w:type="auto"/>
        <w:tblLook w:val="04A0" w:firstRow="1" w:lastRow="0" w:firstColumn="1" w:lastColumn="0" w:noHBand="0" w:noVBand="1"/>
      </w:tblPr>
      <w:tblGrid>
        <w:gridCol w:w="1790"/>
        <w:gridCol w:w="7310"/>
      </w:tblGrid>
      <w:tr w:rsidR="001104F2" w:rsidRPr="001104F2" w:rsidTr="001104F2">
        <w:tc>
          <w:tcPr>
            <w:tcW w:w="1790" w:type="dxa"/>
            <w:hideMark/>
          </w:tcPr>
          <w:p w:rsidR="001104F2" w:rsidRPr="001104F2" w:rsidRDefault="001104F2" w:rsidP="001104F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b/>
                <w:bCs/>
                <w:color w:val="000000"/>
                <w:kern w:val="0"/>
                <w:sz w:val="26"/>
                <w:szCs w:val="26"/>
                <w14:ligatures w14:val="none"/>
              </w:rPr>
              <w:t>Mã số hàng hóa</w:t>
            </w:r>
          </w:p>
        </w:tc>
        <w:tc>
          <w:tcPr>
            <w:tcW w:w="7310" w:type="dxa"/>
            <w:hideMark/>
          </w:tcPr>
          <w:p w:rsidR="001104F2" w:rsidRPr="001104F2" w:rsidRDefault="001104F2" w:rsidP="001104F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b/>
                <w:bCs/>
                <w:color w:val="000000"/>
                <w:kern w:val="0"/>
                <w:sz w:val="26"/>
                <w:szCs w:val="26"/>
                <w14:ligatures w14:val="none"/>
              </w:rPr>
              <w:t>Mô tả hàng hóa</w:t>
            </w:r>
          </w:p>
        </w:tc>
      </w:tr>
      <w:tr w:rsidR="001104F2" w:rsidRPr="001104F2" w:rsidTr="001104F2">
        <w:tc>
          <w:tcPr>
            <w:tcW w:w="1790" w:type="dxa"/>
            <w:hideMark/>
          </w:tcPr>
          <w:p w:rsidR="001104F2" w:rsidRPr="001104F2" w:rsidRDefault="001104F2" w:rsidP="001104F2">
            <w:pPr>
              <w:rPr>
                <w:rFonts w:ascii="Times New Roman" w:eastAsia="Times New Roman" w:hAnsi="Times New Roman" w:cs="Times New Roman"/>
                <w:color w:val="000000"/>
                <w:kern w:val="0"/>
                <w:sz w:val="26"/>
                <w:szCs w:val="26"/>
                <w14:ligatures w14:val="none"/>
              </w:rPr>
            </w:pPr>
          </w:p>
        </w:tc>
        <w:tc>
          <w:tcPr>
            <w:tcW w:w="7310" w:type="dxa"/>
            <w:hideMark/>
          </w:tcPr>
          <w:p w:rsidR="001104F2" w:rsidRPr="001104F2" w:rsidRDefault="001104F2" w:rsidP="001104F2">
            <w:pPr>
              <w:spacing w:before="120" w:after="120" w:line="234" w:lineRule="atLeast"/>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b/>
                <w:bCs/>
                <w:color w:val="000000"/>
                <w:kern w:val="0"/>
                <w:sz w:val="26"/>
                <w:szCs w:val="26"/>
                <w14:ligatures w14:val="none"/>
              </w:rPr>
              <w:t>Dầu mỏ và các loại dầu thu được từ các khoáng bitum, ở dạng thô</w:t>
            </w:r>
          </w:p>
        </w:tc>
      </w:tr>
      <w:tr w:rsidR="001104F2" w:rsidRPr="001104F2" w:rsidTr="001104F2">
        <w:tc>
          <w:tcPr>
            <w:tcW w:w="1790" w:type="dxa"/>
            <w:hideMark/>
          </w:tcPr>
          <w:p w:rsidR="001104F2" w:rsidRPr="001104F2" w:rsidRDefault="001104F2" w:rsidP="001104F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color w:val="000000"/>
                <w:kern w:val="0"/>
                <w:sz w:val="26"/>
                <w:szCs w:val="26"/>
                <w14:ligatures w14:val="none"/>
              </w:rPr>
              <w:t>2709.00. 10</w:t>
            </w:r>
          </w:p>
        </w:tc>
        <w:tc>
          <w:tcPr>
            <w:tcW w:w="7310" w:type="dxa"/>
            <w:hideMark/>
          </w:tcPr>
          <w:p w:rsidR="001104F2" w:rsidRPr="001104F2" w:rsidRDefault="001104F2" w:rsidP="001104F2">
            <w:pPr>
              <w:spacing w:before="120" w:after="120" w:line="234" w:lineRule="atLeast"/>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color w:val="000000"/>
                <w:kern w:val="0"/>
                <w:sz w:val="26"/>
                <w:szCs w:val="26"/>
                <w14:ligatures w14:val="none"/>
              </w:rPr>
              <w:t>- Dầu mỏ thô</w:t>
            </w:r>
          </w:p>
        </w:tc>
      </w:tr>
      <w:tr w:rsidR="001104F2" w:rsidRPr="001104F2" w:rsidTr="001104F2">
        <w:tc>
          <w:tcPr>
            <w:tcW w:w="1790" w:type="dxa"/>
            <w:hideMark/>
          </w:tcPr>
          <w:p w:rsidR="001104F2" w:rsidRPr="001104F2" w:rsidRDefault="001104F2" w:rsidP="001104F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color w:val="000000"/>
                <w:kern w:val="0"/>
                <w:sz w:val="26"/>
                <w:szCs w:val="26"/>
                <w14:ligatures w14:val="none"/>
              </w:rPr>
              <w:lastRenderedPageBreak/>
              <w:t>2709.00. 20</w:t>
            </w:r>
          </w:p>
        </w:tc>
        <w:tc>
          <w:tcPr>
            <w:tcW w:w="7310" w:type="dxa"/>
            <w:hideMark/>
          </w:tcPr>
          <w:p w:rsidR="001104F2" w:rsidRPr="001104F2" w:rsidRDefault="001104F2" w:rsidP="001104F2">
            <w:pPr>
              <w:spacing w:before="120" w:after="120" w:line="234" w:lineRule="atLeast"/>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color w:val="000000"/>
                <w:kern w:val="0"/>
                <w:sz w:val="26"/>
                <w:szCs w:val="26"/>
                <w14:ligatures w14:val="none"/>
              </w:rPr>
              <w:t>- Condensate</w:t>
            </w:r>
          </w:p>
        </w:tc>
      </w:tr>
      <w:tr w:rsidR="001104F2" w:rsidRPr="001104F2" w:rsidTr="001104F2">
        <w:tc>
          <w:tcPr>
            <w:tcW w:w="1790" w:type="dxa"/>
            <w:hideMark/>
          </w:tcPr>
          <w:p w:rsidR="001104F2" w:rsidRPr="001104F2" w:rsidRDefault="001104F2" w:rsidP="001104F2">
            <w:pPr>
              <w:spacing w:before="120" w:after="120" w:line="234" w:lineRule="atLeast"/>
              <w:jc w:val="center"/>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color w:val="000000"/>
                <w:kern w:val="0"/>
                <w:sz w:val="26"/>
                <w:szCs w:val="26"/>
                <w14:ligatures w14:val="none"/>
              </w:rPr>
              <w:t>2709.00. 90</w:t>
            </w:r>
          </w:p>
        </w:tc>
        <w:tc>
          <w:tcPr>
            <w:tcW w:w="7310" w:type="dxa"/>
            <w:hideMark/>
          </w:tcPr>
          <w:p w:rsidR="001104F2" w:rsidRPr="001104F2" w:rsidRDefault="001104F2" w:rsidP="001104F2">
            <w:pPr>
              <w:spacing w:before="120" w:after="120" w:line="234" w:lineRule="atLeast"/>
              <w:rPr>
                <w:rFonts w:ascii="Times New Roman" w:eastAsia="Times New Roman" w:hAnsi="Times New Roman" w:cs="Times New Roman"/>
                <w:color w:val="000000"/>
                <w:kern w:val="0"/>
                <w:sz w:val="26"/>
                <w:szCs w:val="26"/>
                <w14:ligatures w14:val="none"/>
              </w:rPr>
            </w:pPr>
            <w:r w:rsidRPr="001104F2">
              <w:rPr>
                <w:rFonts w:ascii="Times New Roman" w:eastAsia="Times New Roman" w:hAnsi="Times New Roman" w:cs="Times New Roman"/>
                <w:color w:val="000000"/>
                <w:kern w:val="0"/>
                <w:sz w:val="26"/>
                <w:szCs w:val="26"/>
                <w14:ligatures w14:val="none"/>
              </w:rPr>
              <w:t>- Loại khác</w:t>
            </w:r>
          </w:p>
        </w:tc>
      </w:tr>
    </w:tbl>
    <w:p w:rsidR="001104F2" w:rsidRPr="001104F2" w:rsidRDefault="001104F2" w:rsidP="001104F2">
      <w:pPr>
        <w:rPr>
          <w:rFonts w:ascii="Times New Roman" w:eastAsia="Times New Roman" w:hAnsi="Times New Roman" w:cs="Times New Roman"/>
          <w:kern w:val="0"/>
          <w:sz w:val="26"/>
          <w:szCs w:val="26"/>
          <w14:ligatures w14:val="none"/>
        </w:rPr>
      </w:pPr>
    </w:p>
    <w:p w:rsidR="001104F2" w:rsidRPr="001104F2" w:rsidRDefault="001104F2">
      <w:pPr>
        <w:rPr>
          <w:rFonts w:ascii="Times New Roman" w:hAnsi="Times New Roman" w:cs="Times New Roman"/>
          <w:sz w:val="26"/>
          <w:szCs w:val="26"/>
        </w:rPr>
      </w:pPr>
    </w:p>
    <w:p w:rsidR="001104F2" w:rsidRPr="001104F2" w:rsidRDefault="001104F2">
      <w:pPr>
        <w:rPr>
          <w:rFonts w:ascii="Times New Roman" w:hAnsi="Times New Roman" w:cs="Times New Roman"/>
          <w:sz w:val="26"/>
          <w:szCs w:val="26"/>
        </w:rPr>
      </w:pPr>
    </w:p>
    <w:sectPr w:rsidR="001104F2" w:rsidRPr="001104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4F2"/>
    <w:rsid w:val="001104F2"/>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4B73A8CA"/>
  <w15:chartTrackingRefBased/>
  <w15:docId w15:val="{1F46490D-17F0-F242-80E6-8783C6BB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0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04F2"/>
    <w:rPr>
      <w:color w:val="0563C1" w:themeColor="hyperlink"/>
      <w:u w:val="single"/>
    </w:rPr>
  </w:style>
  <w:style w:type="character" w:styleId="UnresolvedMention">
    <w:name w:val="Unresolved Mention"/>
    <w:basedOn w:val="DefaultParagraphFont"/>
    <w:uiPriority w:val="99"/>
    <w:semiHidden/>
    <w:unhideWhenUsed/>
    <w:rsid w:val="001104F2"/>
    <w:rPr>
      <w:color w:val="605E5C"/>
      <w:shd w:val="clear" w:color="auto" w:fill="E1DFDD"/>
    </w:rPr>
  </w:style>
  <w:style w:type="paragraph" w:styleId="NormalWeb">
    <w:name w:val="Normal (Web)"/>
    <w:basedOn w:val="Normal"/>
    <w:uiPriority w:val="99"/>
    <w:semiHidden/>
    <w:unhideWhenUsed/>
    <w:rsid w:val="001104F2"/>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10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053364">
      <w:bodyDiv w:val="1"/>
      <w:marLeft w:val="0"/>
      <w:marRight w:val="0"/>
      <w:marTop w:val="0"/>
      <w:marBottom w:val="0"/>
      <w:divBdr>
        <w:top w:val="none" w:sz="0" w:space="0" w:color="auto"/>
        <w:left w:val="none" w:sz="0" w:space="0" w:color="auto"/>
        <w:bottom w:val="none" w:sz="0" w:space="0" w:color="auto"/>
        <w:right w:val="none" w:sz="0" w:space="0" w:color="auto"/>
      </w:divBdr>
    </w:div>
    <w:div w:id="983122329">
      <w:bodyDiv w:val="1"/>
      <w:marLeft w:val="0"/>
      <w:marRight w:val="0"/>
      <w:marTop w:val="0"/>
      <w:marBottom w:val="0"/>
      <w:divBdr>
        <w:top w:val="none" w:sz="0" w:space="0" w:color="auto"/>
        <w:left w:val="none" w:sz="0" w:space="0" w:color="auto"/>
        <w:bottom w:val="none" w:sz="0" w:space="0" w:color="auto"/>
        <w:right w:val="none" w:sz="0" w:space="0" w:color="auto"/>
      </w:divBdr>
    </w:div>
    <w:div w:id="1364747313">
      <w:bodyDiv w:val="1"/>
      <w:marLeft w:val="0"/>
      <w:marRight w:val="0"/>
      <w:marTop w:val="0"/>
      <w:marBottom w:val="0"/>
      <w:divBdr>
        <w:top w:val="none" w:sz="0" w:space="0" w:color="auto"/>
        <w:left w:val="none" w:sz="0" w:space="0" w:color="auto"/>
        <w:bottom w:val="none" w:sz="0" w:space="0" w:color="auto"/>
        <w:right w:val="none" w:sz="0" w:space="0" w:color="auto"/>
      </w:divBdr>
    </w:div>
    <w:div w:id="1550846185">
      <w:bodyDiv w:val="1"/>
      <w:marLeft w:val="0"/>
      <w:marRight w:val="0"/>
      <w:marTop w:val="0"/>
      <w:marBottom w:val="0"/>
      <w:divBdr>
        <w:top w:val="none" w:sz="0" w:space="0" w:color="auto"/>
        <w:left w:val="none" w:sz="0" w:space="0" w:color="auto"/>
        <w:bottom w:val="none" w:sz="0" w:space="0" w:color="auto"/>
        <w:right w:val="none" w:sz="0" w:space="0" w:color="auto"/>
      </w:divBdr>
    </w:div>
    <w:div w:id="1646592559">
      <w:bodyDiv w:val="1"/>
      <w:marLeft w:val="0"/>
      <w:marRight w:val="0"/>
      <w:marTop w:val="0"/>
      <w:marBottom w:val="0"/>
      <w:divBdr>
        <w:top w:val="none" w:sz="0" w:space="0" w:color="auto"/>
        <w:left w:val="none" w:sz="0" w:space="0" w:color="auto"/>
        <w:bottom w:val="none" w:sz="0" w:space="0" w:color="auto"/>
        <w:right w:val="none" w:sz="0" w:space="0" w:color="auto"/>
      </w:divBdr>
    </w:div>
    <w:div w:id="183148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dau-tu/nghi-dinh-108-2006-nd-cp-huong-dan-luat-dau-tu-15963.aspx" TargetMode="External"/><Relationship Id="rId5" Type="http://schemas.openxmlformats.org/officeDocument/2006/relationships/hyperlink" Target="https://thuvienphapluat.vn/van-ban/doanh-nghiep/nghi-dinh-23-2007-nd-cp-hoat-dong-mua-ban-hang-hoa-lien-quan-truc-tiep-doanh-nghiep-co-von-dau-tu-nuoc-ngoai-huong-dan-luat-thuong-mai-16769.aspx" TargetMode="External"/><Relationship Id="rId4" Type="http://schemas.openxmlformats.org/officeDocument/2006/relationships/hyperlink" Target="https://thuvienphapluat.vn/van-ban/thuong-mai/nghi-dinh-95-2012-nd-cp-quy-dinh-chuc-nang-nhiem-vu-quyen-han-co-cau-to-chuc-15123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Trân Bảo</dc:creator>
  <cp:keywords/>
  <dc:description/>
  <cp:lastModifiedBy>Trân Bảo</cp:lastModifiedBy>
  <cp:revision>1</cp:revision>
  <dcterms:created xsi:type="dcterms:W3CDTF">2024-02-27T04:16:00Z</dcterms:created>
  <dcterms:modified xsi:type="dcterms:W3CDTF">2024-02-27T04:18:00Z</dcterms:modified>
</cp:coreProperties>
</file>